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Normal"/>
        <w:jc w:val="right"/>
        <w:outlineLvl w:val="0"/>
        <w:rPr>
          <w:rFonts w:ascii="Arial" w:hAnsi="Arial" w:cs="Arial"/>
        </w:rPr>
      </w:pPr>
      <w:r w:rsidRPr="001F402B">
        <w:rPr>
          <w:rFonts w:ascii="Arial" w:hAnsi="Arial" w:cs="Arial"/>
        </w:rPr>
        <w:t>Приложение 2</w:t>
      </w: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к закону Ненецкого автономного округа</w:t>
      </w: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от 13.03.2015 N 55-ОЗ</w:t>
      </w: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"Об особенностях налогообложения</w:t>
      </w: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 xml:space="preserve">при применении </w:t>
      </w:r>
      <w:proofErr w:type="gramStart"/>
      <w:r w:rsidRPr="001F402B">
        <w:rPr>
          <w:rFonts w:ascii="Arial" w:hAnsi="Arial" w:cs="Arial"/>
        </w:rPr>
        <w:t>упрощенной</w:t>
      </w:r>
      <w:proofErr w:type="gramEnd"/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системы налогообложения и патентной</w:t>
      </w:r>
    </w:p>
    <w:p w:rsidR="00732CEC" w:rsidRPr="001F402B" w:rsidRDefault="00732CEC">
      <w:pPr>
        <w:pStyle w:val="ConsPlusNormal"/>
        <w:jc w:val="right"/>
        <w:rPr>
          <w:rFonts w:ascii="Arial" w:hAnsi="Arial" w:cs="Arial"/>
        </w:rPr>
      </w:pPr>
      <w:r w:rsidRPr="001F402B">
        <w:rPr>
          <w:rFonts w:ascii="Arial" w:hAnsi="Arial" w:cs="Arial"/>
        </w:rPr>
        <w:t>системы налогообложения"</w:t>
      </w: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732CEC" w:rsidRPr="001F402B" w:rsidRDefault="00732CEC">
      <w:pPr>
        <w:pStyle w:val="ConsPlusTitle"/>
        <w:jc w:val="center"/>
        <w:rPr>
          <w:rFonts w:ascii="Arial" w:hAnsi="Arial" w:cs="Arial"/>
        </w:rPr>
      </w:pPr>
      <w:bookmarkStart w:id="0" w:name="P160"/>
      <w:bookmarkEnd w:id="0"/>
      <w:r w:rsidRPr="001F402B">
        <w:rPr>
          <w:rFonts w:ascii="Arial" w:hAnsi="Arial" w:cs="Arial"/>
        </w:rPr>
        <w:t>ВИДЫ</w:t>
      </w:r>
    </w:p>
    <w:p w:rsidR="00732CEC" w:rsidRPr="001F402B" w:rsidRDefault="00732CEC">
      <w:pPr>
        <w:pStyle w:val="ConsPlusTitle"/>
        <w:jc w:val="center"/>
        <w:rPr>
          <w:rFonts w:ascii="Arial" w:hAnsi="Arial" w:cs="Arial"/>
        </w:rPr>
      </w:pPr>
      <w:r w:rsidRPr="001F402B">
        <w:rPr>
          <w:rFonts w:ascii="Arial" w:hAnsi="Arial" w:cs="Arial"/>
        </w:rPr>
        <w:t>ПРЕДПРИНИМАТЕЛЬСКОЙ ДЕЯТЕЛЬНОСТИ, В ОТНОШЕНИИ КОТОРЫХ</w:t>
      </w:r>
    </w:p>
    <w:p w:rsidR="00732CEC" w:rsidRPr="001F402B" w:rsidRDefault="00732CEC">
      <w:pPr>
        <w:pStyle w:val="ConsPlusTitle"/>
        <w:jc w:val="center"/>
        <w:rPr>
          <w:rFonts w:ascii="Arial" w:hAnsi="Arial" w:cs="Arial"/>
        </w:rPr>
      </w:pPr>
      <w:r w:rsidRPr="001F402B">
        <w:rPr>
          <w:rFonts w:ascii="Arial" w:hAnsi="Arial" w:cs="Arial"/>
        </w:rPr>
        <w:t>УСТАНАВЛИВАЕТСЯ НАЛОГОВАЯ СТАВКА В РАЗМЕРЕ 0 ПРОЦЕНТОВ</w:t>
      </w:r>
    </w:p>
    <w:p w:rsidR="00732CEC" w:rsidRPr="001F402B" w:rsidRDefault="00732CEC">
      <w:pPr>
        <w:pStyle w:val="ConsPlusTitle"/>
        <w:jc w:val="center"/>
        <w:rPr>
          <w:rFonts w:ascii="Arial" w:hAnsi="Arial" w:cs="Arial"/>
        </w:rPr>
      </w:pPr>
      <w:r w:rsidRPr="001F402B">
        <w:rPr>
          <w:rFonts w:ascii="Arial" w:hAnsi="Arial" w:cs="Arial"/>
        </w:rPr>
        <w:t>ПРИ ПРИМЕНЕНИИ ПАТЕНТНОЙ СИСТЕМЫ НАЛОГООБЛОЖЕНИЯ</w:t>
      </w:r>
    </w:p>
    <w:p w:rsidR="00732CEC" w:rsidRPr="001F402B" w:rsidRDefault="00732CEC">
      <w:pPr>
        <w:pStyle w:val="ConsPlusTitle"/>
        <w:jc w:val="center"/>
        <w:rPr>
          <w:rFonts w:ascii="Arial" w:hAnsi="Arial" w:cs="Arial"/>
        </w:rPr>
      </w:pPr>
      <w:r w:rsidRPr="001F402B">
        <w:rPr>
          <w:rFonts w:ascii="Arial" w:hAnsi="Arial" w:cs="Arial"/>
        </w:rPr>
        <w:t>В НЕНЕЦКОМ АВТОНОМНОМ ОКРУГЕ</w:t>
      </w:r>
    </w:p>
    <w:p w:rsidR="00732CEC" w:rsidRPr="001F402B" w:rsidRDefault="00732CEC">
      <w:pPr>
        <w:spacing w:after="1"/>
        <w:rPr>
          <w:rFonts w:ascii="Arial" w:hAnsi="Arial" w:cs="Arial"/>
        </w:rPr>
      </w:pPr>
    </w:p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932"/>
        <w:gridCol w:w="2693"/>
      </w:tblGrid>
      <w:tr w:rsidR="001F402B" w:rsidRPr="001F402B">
        <w:tc>
          <w:tcPr>
            <w:tcW w:w="629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 xml:space="preserve">N </w:t>
            </w:r>
            <w:proofErr w:type="gramStart"/>
            <w:r w:rsidRPr="001F402B">
              <w:rPr>
                <w:rFonts w:ascii="Arial" w:hAnsi="Arial" w:cs="Arial"/>
              </w:rPr>
              <w:t>п</w:t>
            </w:r>
            <w:proofErr w:type="gramEnd"/>
            <w:r w:rsidRPr="001F402B">
              <w:rPr>
                <w:rFonts w:ascii="Arial" w:hAnsi="Arial" w:cs="Arial"/>
              </w:rPr>
              <w:t>/п</w:t>
            </w: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 xml:space="preserve">Наименование вида предпринимательской деятельности в соответствии с Общероссийским классификатором видов экономической деятельности </w:t>
            </w:r>
            <w:proofErr w:type="gramStart"/>
            <w:r w:rsidRPr="001F402B">
              <w:rPr>
                <w:rFonts w:ascii="Arial" w:hAnsi="Arial" w:cs="Arial"/>
              </w:rPr>
              <w:t>ОК</w:t>
            </w:r>
            <w:proofErr w:type="gramEnd"/>
            <w:r w:rsidRPr="001F402B">
              <w:rPr>
                <w:rFonts w:ascii="Arial" w:hAnsi="Arial" w:cs="Arial"/>
              </w:rPr>
              <w:t xml:space="preserve"> 029-2014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 xml:space="preserve">Код в соответствии с Общероссийским классификатором видов экономической деятельности </w:t>
            </w:r>
            <w:proofErr w:type="gramStart"/>
            <w:r w:rsidRPr="001F402B">
              <w:rPr>
                <w:rFonts w:ascii="Arial" w:hAnsi="Arial" w:cs="Arial"/>
              </w:rPr>
              <w:t>ОК</w:t>
            </w:r>
            <w:proofErr w:type="gramEnd"/>
            <w:r w:rsidRPr="001F402B">
              <w:rPr>
                <w:rFonts w:ascii="Arial" w:hAnsi="Arial" w:cs="Arial"/>
              </w:rPr>
              <w:t xml:space="preserve"> 029-2014</w:t>
            </w:r>
          </w:p>
        </w:tc>
      </w:tr>
      <w:tr w:rsidR="001F402B" w:rsidRPr="001F402B">
        <w:tc>
          <w:tcPr>
            <w:tcW w:w="8254" w:type="dxa"/>
            <w:gridSpan w:val="3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Производственная сфера</w:t>
            </w:r>
          </w:p>
        </w:tc>
      </w:tr>
      <w:tr w:rsidR="001F402B" w:rsidRPr="001F402B">
        <w:tc>
          <w:tcPr>
            <w:tcW w:w="629" w:type="dxa"/>
            <w:vMerge w:val="restart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1.</w:t>
            </w: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Предоставление услуг в области растениеводства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01.61 раздела A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подкласс 01.7 раздела A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 xml:space="preserve">Сбор и заготовка пищевых лесных ресурсов, </w:t>
            </w:r>
            <w:proofErr w:type="spellStart"/>
            <w:r w:rsidRPr="001F402B">
              <w:rPr>
                <w:rFonts w:ascii="Arial" w:hAnsi="Arial" w:cs="Arial"/>
              </w:rPr>
              <w:t>недревесных</w:t>
            </w:r>
            <w:proofErr w:type="spellEnd"/>
            <w:r w:rsidRPr="001F402B">
              <w:rPr>
                <w:rFonts w:ascii="Arial" w:hAnsi="Arial" w:cs="Arial"/>
              </w:rPr>
              <w:t xml:space="preserve"> лесных ресурсов и лекарственных растений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подкласс 02.3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Переработка и консервирование мяса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10.11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Производство продукции из мяса убойных животных и мяса птицы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10.13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Переработка и консервирование картофеля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10.31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Прочие виды переработки и консервирования фруктов и овощей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10.39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Производство масел и жиров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10.41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Производство продуктов мукомольной и крупяной промышленности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10.61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Подготовка и прядение текстильных волокон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подкласс 13.1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Производство одежды из кожи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14.11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Производство меховых изделий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подкласс 14.2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Дубление и выделка кожи, выделка и крашение меха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15.11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Производство обуви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подкласс 15.2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Производство деревянной тары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16.24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Производство машин и оборудования для сельского и лесного хозяйства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подкласс 28.3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Обработка металлов и нанесение покрытий на металлы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25.61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Строительство кораблей, судов и плавучих конструкций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30.11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Ремонт и техническое обслуживание судов и лодок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33.15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подгруппа 95.29.9 раздела S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Ремонт спортивного и туристского оборудования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подгруппа 95.29.2 раздела S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16.29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Прочие виды полиграфической деятельности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18.12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18.14 раздела</w:t>
            </w:r>
            <w:proofErr w:type="gramStart"/>
            <w:r w:rsidRPr="001F402B">
              <w:rPr>
                <w:rFonts w:ascii="Arial" w:hAnsi="Arial" w:cs="Arial"/>
              </w:rPr>
              <w:t xml:space="preserve"> С</w:t>
            </w:r>
            <w:proofErr w:type="gramEnd"/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Ремонт бытовых приборов, домашнего и садового инвентаря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95.22 раздела S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Ремонт часов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подгруппа 95.25.1 раздела S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Ремонт игрушек и подобных им изделий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подгруппа 95.29.3 раздела S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96.09 раздела S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96.09 раздела S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Услуги по ремонту и изготовлению гончарных изделий по индивидуальному заказу населения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96.09 раздела S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Виды издательской деятельности прочие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58.19 раздела J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Сборка и ремонт очков в специализированных магазинах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вид 47.78.22 раздела G</w:t>
            </w:r>
          </w:p>
        </w:tc>
      </w:tr>
      <w:tr w:rsidR="001F402B" w:rsidRPr="001F402B">
        <w:tc>
          <w:tcPr>
            <w:tcW w:w="629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2.</w:t>
            </w: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Производство изделий народных художественных промыслов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подгруппа 32.99.8 раздела C</w:t>
            </w:r>
          </w:p>
        </w:tc>
      </w:tr>
      <w:tr w:rsidR="001F402B" w:rsidRPr="001F402B">
        <w:tc>
          <w:tcPr>
            <w:tcW w:w="8254" w:type="dxa"/>
            <w:gridSpan w:val="3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Социальная сфера</w:t>
            </w:r>
          </w:p>
        </w:tc>
      </w:tr>
      <w:tr w:rsidR="001F402B" w:rsidRPr="001F402B">
        <w:tc>
          <w:tcPr>
            <w:tcW w:w="629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3.</w:t>
            </w: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Образование дополнительное детей и взрослых прочее, не включенное в другие группировки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подгруппа 85.41.9 раздела P</w:t>
            </w:r>
          </w:p>
        </w:tc>
      </w:tr>
      <w:tr w:rsidR="001F402B" w:rsidRPr="001F402B">
        <w:tc>
          <w:tcPr>
            <w:tcW w:w="629" w:type="dxa"/>
            <w:vMerge w:val="restart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4.</w:t>
            </w: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Предоставление услуг по дневному уходу за детьми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88.91 раздела Q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подкласс 88.1 раздела Q</w:t>
            </w:r>
          </w:p>
        </w:tc>
      </w:tr>
      <w:tr w:rsidR="001F402B" w:rsidRPr="001F402B">
        <w:tc>
          <w:tcPr>
            <w:tcW w:w="629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5.</w:t>
            </w: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в области спорта прочая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93.19 раздела R</w:t>
            </w:r>
          </w:p>
        </w:tc>
      </w:tr>
      <w:tr w:rsidR="001F402B" w:rsidRPr="001F402B">
        <w:tc>
          <w:tcPr>
            <w:tcW w:w="629" w:type="dxa"/>
            <w:vMerge w:val="restart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6.</w:t>
            </w: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47.73 раздела G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Общая врачебная практика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86.21 раздела Q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Специальная врачебная практика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86.22 раздела Q</w:t>
            </w:r>
          </w:p>
        </w:tc>
      </w:tr>
      <w:tr w:rsidR="001F402B" w:rsidRPr="001F402B">
        <w:tc>
          <w:tcPr>
            <w:tcW w:w="629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7.</w:t>
            </w: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по предоставлению экскурсионных туристических услуг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подгруппа 79.90.2 раздела N</w:t>
            </w:r>
          </w:p>
        </w:tc>
      </w:tr>
      <w:tr w:rsidR="001F402B" w:rsidRPr="001F402B">
        <w:tc>
          <w:tcPr>
            <w:tcW w:w="629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8.</w:t>
            </w: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Организация похорон и предоставление связанных с ними услуг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96.03 раздела S</w:t>
            </w:r>
          </w:p>
        </w:tc>
      </w:tr>
      <w:tr w:rsidR="001F402B" w:rsidRPr="001F402B">
        <w:tc>
          <w:tcPr>
            <w:tcW w:w="629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9.</w:t>
            </w: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по письменному и устному переводу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подкласс 74.3 раздела M</w:t>
            </w:r>
          </w:p>
        </w:tc>
      </w:tr>
      <w:tr w:rsidR="001F402B" w:rsidRPr="001F402B">
        <w:tc>
          <w:tcPr>
            <w:tcW w:w="629" w:type="dxa"/>
            <w:vMerge w:val="restart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10.</w:t>
            </w: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по уходу за престарелыми и инвалидами с обеспечением проживания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подкласс 87.3 раздела Q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подкласс 88.1 раздела Q</w:t>
            </w:r>
          </w:p>
        </w:tc>
      </w:tr>
      <w:tr w:rsidR="001F402B" w:rsidRPr="001F402B">
        <w:tc>
          <w:tcPr>
            <w:tcW w:w="8254" w:type="dxa"/>
            <w:gridSpan w:val="3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Бытовые услуги населению</w:t>
            </w:r>
          </w:p>
        </w:tc>
      </w:tr>
      <w:tr w:rsidR="001F402B" w:rsidRPr="001F402B">
        <w:tc>
          <w:tcPr>
            <w:tcW w:w="629" w:type="dxa"/>
            <w:vMerge w:val="restart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11.</w:t>
            </w: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по чистке и уборке жилых зданий и нежилых помещений прочая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группа 81.22 раздела N</w:t>
            </w:r>
          </w:p>
        </w:tc>
      </w:tr>
      <w:tr w:rsidR="001F402B" w:rsidRPr="001F402B">
        <w:tc>
          <w:tcPr>
            <w:tcW w:w="629" w:type="dxa"/>
            <w:vMerge/>
          </w:tcPr>
          <w:p w:rsidR="00732CEC" w:rsidRPr="001F402B" w:rsidRDefault="00732CEC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раздел T</w:t>
            </w:r>
          </w:p>
        </w:tc>
      </w:tr>
      <w:tr w:rsidR="00732CEC" w:rsidRPr="001F402B">
        <w:tc>
          <w:tcPr>
            <w:tcW w:w="629" w:type="dxa"/>
          </w:tcPr>
          <w:p w:rsidR="00732CEC" w:rsidRPr="001F402B" w:rsidRDefault="00732CEC">
            <w:pPr>
              <w:pStyle w:val="ConsPlusNormal"/>
              <w:jc w:val="center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12.</w:t>
            </w:r>
          </w:p>
        </w:tc>
        <w:tc>
          <w:tcPr>
            <w:tcW w:w="4932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Ремонт компьютеров и коммуникационного оборудования</w:t>
            </w:r>
          </w:p>
        </w:tc>
        <w:tc>
          <w:tcPr>
            <w:tcW w:w="2693" w:type="dxa"/>
          </w:tcPr>
          <w:p w:rsidR="00732CEC" w:rsidRPr="001F402B" w:rsidRDefault="00732CEC">
            <w:pPr>
              <w:pStyle w:val="ConsPlusNormal"/>
              <w:rPr>
                <w:rFonts w:ascii="Arial" w:hAnsi="Arial" w:cs="Arial"/>
              </w:rPr>
            </w:pPr>
            <w:r w:rsidRPr="001F402B">
              <w:rPr>
                <w:rFonts w:ascii="Arial" w:hAnsi="Arial" w:cs="Arial"/>
              </w:rPr>
              <w:t>подкласс 95.1 раздела S</w:t>
            </w:r>
          </w:p>
        </w:tc>
      </w:tr>
    </w:tbl>
    <w:p w:rsidR="00732CEC" w:rsidRPr="001F402B" w:rsidRDefault="00732CEC">
      <w:pPr>
        <w:pStyle w:val="ConsPlusNormal"/>
        <w:jc w:val="both"/>
        <w:rPr>
          <w:rFonts w:ascii="Arial" w:hAnsi="Arial" w:cs="Arial"/>
        </w:rPr>
      </w:pPr>
    </w:p>
    <w:p w:rsidR="00563BFA" w:rsidRPr="001F402B" w:rsidRDefault="00563BFA">
      <w:pPr>
        <w:rPr>
          <w:rFonts w:ascii="Arial" w:hAnsi="Arial" w:cs="Arial"/>
        </w:rPr>
      </w:pPr>
      <w:bookmarkStart w:id="1" w:name="_GoBack"/>
      <w:bookmarkEnd w:id="1"/>
    </w:p>
    <w:sectPr w:rsidR="00563BFA" w:rsidRPr="001F402B" w:rsidSect="00252F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EC"/>
    <w:rsid w:val="001F402B"/>
    <w:rsid w:val="001F6C00"/>
    <w:rsid w:val="00252FFD"/>
    <w:rsid w:val="00563BFA"/>
    <w:rsid w:val="00732CEC"/>
    <w:rsid w:val="00E8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налогового управления</dc:creator>
  <cp:lastModifiedBy>1</cp:lastModifiedBy>
  <cp:revision>2</cp:revision>
  <dcterms:created xsi:type="dcterms:W3CDTF">2021-01-15T12:17:00Z</dcterms:created>
  <dcterms:modified xsi:type="dcterms:W3CDTF">2021-01-15T12:17:00Z</dcterms:modified>
</cp:coreProperties>
</file>